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center"/>
        <w:tblLayout w:type="fixed"/>
        <w:tblLook w:val="0000"/>
      </w:tblPr>
      <w:tblGrid>
        <w:gridCol w:w="2160"/>
        <w:gridCol w:w="3075"/>
        <w:gridCol w:w="5535"/>
        <w:tblGridChange w:id="0">
          <w:tblGrid>
            <w:gridCol w:w="2160"/>
            <w:gridCol w:w="3075"/>
            <w:gridCol w:w="553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PROFESIONALES EN LA SECRETARÍA DEL DEPORTE Y LA RECREACIÓN DEL PROYECTO DENOMINADO APOYO A LA INICIACIÓN Y FORMACIÓN DEPORTIVA EN SANTIAGO DE CALI BP-26005288.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4162.010.26.1.2990-2025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JHON ANDERSON GRIJALBA HOYOS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10.742.392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$ 4.620.000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$1.848.000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9491055674 -9491616949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1734287510 -1763630166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Línea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28/ago/2025  09/sep/2025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1.Organizar y gestionar la estructuración, sistematización y seguimiento de los lineamientos técnicos a desarrollar del proyecto, gestionando acciones para formación deportiva en el sistema educativo.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2.Organizar y gestionar las actividades necesarias para la ejecución de los eventos, garantizando su adecuada articulación con los actores involucrados y el correcto desarrollo de cada etapa.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3.Atender y gestionar los requerimientos relacionados con el área de eventos, incluyendo las necesidades de los diferentes actores públicos y privados, la comunidad, y las directrices de los entes de control.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4.Atender los requerimientos del municipio y de entes externos frente a la ejecución de eventos, garantizando una respuesta oportuna y eficiente.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Organicé y gestioné las actividades relacionadas con la estructuración, sistematización y seguimiento de los lineamientos técnicos del proyecto, mediante la realización de mesas de trabajo con los monitores del programa de capacitación.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Organicé el  informe técnico de las acciones realizadas necesarias para la ejecución de las actividades del programa, garantizando su adecuada articulación con los actores involucrados.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Brindé apoyo en el acompañamiento de eventos, como la ciudadela de la Alegría atendiendo a través de la oferta del programa a la comunidad y los actores comunitarios como JAC.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Atendí mesas de trabajo de alistamiento y planeación de estaciones de juego por líneas de intervención de primera infancia, infancia y adolescencia, con monitores, enfocados en el desarrollo de la Ciudadela de la Alegría.</w:t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Brindé apoyo en la organización de una propuesta de reorganización y estructuración de equipos de trabajo, con el fin de fortalecer la atención a la comunidad y dar cumplimiento con la misionalidad del programa y la secretaria del Deporte y la Recreación en concordancia con la normatividad y compromisos del Plan de Desarrollo.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https://drive.google.com/drive/folders/1nTfQMBRrajgvRgefCqGCSf8jJXUG7wfJ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37440" cy="45257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440" cy="4525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B03BF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nTfQMBRrajgvRgefCqGCSf8jJXUG7wfJ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JIrSEI1+9KWq2u09w71i9fsNLQ==">CgMxLjA4AHIhMTZENlBWX0ZWSDVBVGl6REhfa3ZzNmdVX0QtV3FfaU9s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2025-09-09T15:49:00Z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